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365" w14:textId="77777777" w:rsidR="00B5270B" w:rsidRDefault="005B311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b/>
          <w:bCs/>
          <w:color w:val="7F0D00"/>
          <w:sz w:val="18"/>
          <w:szCs w:val="18"/>
          <w:u w:color="7F0D00"/>
        </w:rPr>
      </w:pPr>
      <w:r>
        <w:rPr>
          <w:rFonts w:ascii="Arial Narrow" w:eastAsia="Arial Narrow" w:hAnsi="Arial Narrow" w:cs="Arial Narrow"/>
          <w:b/>
          <w:bCs/>
          <w:noProof/>
          <w:color w:val="7F0D00"/>
          <w:sz w:val="18"/>
          <w:szCs w:val="18"/>
          <w:u w:color="7F0D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83452" wp14:editId="142BF6D9">
                <wp:simplePos x="0" y="0"/>
                <wp:positionH relativeFrom="column">
                  <wp:posOffset>1704340</wp:posOffset>
                </wp:positionH>
                <wp:positionV relativeFrom="paragraph">
                  <wp:posOffset>125095</wp:posOffset>
                </wp:positionV>
                <wp:extent cx="4904740" cy="970915"/>
                <wp:effectExtent l="0" t="0" r="10160" b="635"/>
                <wp:wrapNone/>
                <wp:docPr id="1073741826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740" cy="970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1B2169" w14:textId="77777777" w:rsidR="00B5270B" w:rsidRDefault="002B625C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  <w:t>Rocky Mountain Tribal Leaders Council</w:t>
                            </w:r>
                          </w:p>
                          <w:p w14:paraId="0DDD9430" w14:textId="77777777" w:rsidR="00B5270B" w:rsidRDefault="002B625C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8A9D27" w14:textId="078BD102" w:rsidR="00B5270B" w:rsidRPr="0083478E" w:rsidRDefault="00836A5B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2929 3rd </w:t>
                            </w:r>
                            <w:r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>Avenue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North</w:t>
                            </w:r>
                            <w:r w:rsidR="002B625C"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, Suite 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30</w:t>
                            </w:r>
                            <w:r w:rsidR="002B625C"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>0, Billings, Montana 5910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1</w:t>
                            </w:r>
                          </w:p>
                          <w:p w14:paraId="48BB9EFC" w14:textId="77777777" w:rsidR="00B5270B" w:rsidRDefault="002B625C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Ph: (406) 252-2550</w:t>
                            </w:r>
                            <w:r w:rsidR="0083478E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Fax: (406) 254-6355</w:t>
                            </w:r>
                            <w:r w:rsidR="0083478E">
                              <w:rPr>
                                <w:rFonts w:ascii="Times New Roman" w:hAnsi="Times New Roman"/>
                              </w:rPr>
                              <w:t xml:space="preserve">    Web: www.rmtlc.org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83452" id="Shape 1073741826" o:spid="_x0000_s1026" style="position:absolute;left:0;text-align:left;margin-left:134.2pt;margin-top:9.85pt;width:386.2pt;height:76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" filled="f" stroked="f" strokeweight="1pt">
                <v:stroke miterlimit="4"/>
                <v:textbox inset="0,0,0,0">
                  <w:txbxContent>
                    <w:p w14:paraId="4A1B2169" w14:textId="77777777" w:rsidR="00B5270B" w:rsidRDefault="002B625C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  <w:t>Rocky Mountain Tribal Leaders Council</w:t>
                      </w:r>
                    </w:p>
                    <w:p w14:paraId="0DDD9430" w14:textId="77777777" w:rsidR="00B5270B" w:rsidRDefault="002B625C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8A9D27" w14:textId="078BD102" w:rsidR="00B5270B" w:rsidRPr="0083478E" w:rsidRDefault="00836A5B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2929 3rd </w:t>
                      </w:r>
                      <w:r w:rsidRPr="0083478E">
                        <w:rPr>
                          <w:rFonts w:ascii="Times New Roman" w:hAnsi="Times New Roman"/>
                          <w:lang w:val="fr-FR"/>
                        </w:rPr>
                        <w:t>Avenue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 North</w:t>
                      </w:r>
                      <w:r w:rsidR="002B625C" w:rsidRPr="0083478E">
                        <w:rPr>
                          <w:rFonts w:ascii="Times New Roman" w:hAnsi="Times New Roman"/>
                          <w:lang w:val="fr-FR"/>
                        </w:rPr>
                        <w:t xml:space="preserve">, Suite 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>30</w:t>
                      </w:r>
                      <w:r w:rsidR="002B625C" w:rsidRPr="0083478E">
                        <w:rPr>
                          <w:rFonts w:ascii="Times New Roman" w:hAnsi="Times New Roman"/>
                          <w:lang w:val="fr-FR"/>
                        </w:rPr>
                        <w:t>0, Billings, Montana 5910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>1</w:t>
                      </w:r>
                    </w:p>
                    <w:p w14:paraId="48BB9EFC" w14:textId="77777777" w:rsidR="00B5270B" w:rsidRDefault="002B625C">
                      <w:pPr>
                        <w:pStyle w:val="BodyA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Ph: (406) 252-2550</w:t>
                      </w:r>
                      <w:r w:rsidR="0083478E">
                        <w:rPr>
                          <w:rFonts w:ascii="Times New Roman" w:hAnsi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</w:rPr>
                        <w:t>Fax: (406) 254-6355</w:t>
                      </w:r>
                      <w:r w:rsidR="0083478E">
                        <w:rPr>
                          <w:rFonts w:ascii="Times New Roman" w:hAnsi="Times New Roman"/>
                        </w:rPr>
                        <w:t xml:space="preserve">    Web: www.rmtlc.org</w:t>
                      </w:r>
                    </w:p>
                  </w:txbxContent>
                </v:textbox>
              </v:rect>
            </w:pict>
          </mc:Fallback>
        </mc:AlternateContent>
      </w:r>
      <w:r w:rsidR="00BE551C">
        <w:rPr>
          <w:rFonts w:ascii="Arial Narrow" w:eastAsia="Arial Narrow" w:hAnsi="Arial Narrow" w:cs="Arial Narrow"/>
          <w:b/>
          <w:bCs/>
          <w:noProof/>
          <w:color w:val="7F0D00"/>
          <w:sz w:val="18"/>
          <w:szCs w:val="18"/>
          <w:u w:color="7F0D00"/>
        </w:rPr>
        <w:drawing>
          <wp:anchor distT="0" distB="0" distL="114300" distR="114300" simplePos="0" relativeHeight="251660288" behindDoc="0" locked="0" layoutInCell="1" allowOverlap="1" wp14:anchorId="75A99A20" wp14:editId="068ABF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4660" cy="1470660"/>
            <wp:effectExtent l="0" t="0" r="8890" b="0"/>
            <wp:wrapThrough wrapText="bothSides">
              <wp:wrapPolygon edited="0">
                <wp:start x="0" y="0"/>
                <wp:lineTo x="0" y="21264"/>
                <wp:lineTo x="21473" y="21264"/>
                <wp:lineTo x="21473" y="0"/>
                <wp:lineTo x="0" y="0"/>
              </wp:wrapPolygon>
            </wp:wrapThrough>
            <wp:docPr id="10737418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470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6A82D9" w14:textId="77777777" w:rsidR="00B5270B" w:rsidRDefault="00B5270B">
      <w:pPr>
        <w:pStyle w:val="ReturnAddre"/>
        <w:widowControl/>
        <w:tabs>
          <w:tab w:val="left" w:pos="720"/>
          <w:tab w:val="left" w:pos="144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firstLine="720"/>
        <w:rPr>
          <w:rFonts w:ascii="Times New Roman" w:eastAsia="Times New Roman" w:hAnsi="Times New Roman" w:cs="Times New Roman"/>
          <w:u w:color="0432FE"/>
        </w:rPr>
      </w:pPr>
    </w:p>
    <w:p w14:paraId="082AB406" w14:textId="77777777" w:rsidR="00B5270B" w:rsidRDefault="00B5270B">
      <w:pPr>
        <w:pStyle w:val="BodyA"/>
        <w:rPr>
          <w:rFonts w:ascii="Times New Roman" w:eastAsia="Times New Roman" w:hAnsi="Times New Roman" w:cs="Times New Roman"/>
          <w:u w:color="0432FE"/>
        </w:rPr>
      </w:pPr>
    </w:p>
    <w:p w14:paraId="694900F3" w14:textId="77777777" w:rsidR="00B5270B" w:rsidRDefault="00B5270B">
      <w:pPr>
        <w:pStyle w:val="BodyA"/>
        <w:sectPr w:rsidR="00B5270B" w:rsidSect="0083478E">
          <w:headerReference w:type="default" r:id="rId8"/>
          <w:footerReference w:type="default" r:id="rId9"/>
          <w:pgSz w:w="12240" w:h="15840"/>
          <w:pgMar w:top="720" w:right="720" w:bottom="720" w:left="720" w:header="0" w:footer="0" w:gutter="0"/>
          <w:cols w:space="720"/>
          <w:docGrid w:linePitch="326"/>
        </w:sectPr>
      </w:pPr>
    </w:p>
    <w:p w14:paraId="30B66204" w14:textId="77777777" w:rsidR="00B5270B" w:rsidRDefault="00B5270B">
      <w:pPr>
        <w:pStyle w:val="BodyB"/>
        <w:rPr>
          <w:rFonts w:ascii="Cambria" w:eastAsia="Cambria" w:hAnsi="Cambria" w:cs="Cambria"/>
          <w:u w:color="0432FE"/>
        </w:rPr>
      </w:pPr>
    </w:p>
    <w:p w14:paraId="5FDAF0F8" w14:textId="77777777" w:rsidR="00B5270B" w:rsidRDefault="00B5270B">
      <w:pPr>
        <w:pStyle w:val="BodyB"/>
        <w:rPr>
          <w:rFonts w:ascii="Cambria" w:eastAsia="Cambria" w:hAnsi="Cambria" w:cs="Cambria"/>
          <w:u w:color="0432FE"/>
        </w:rPr>
      </w:pPr>
    </w:p>
    <w:p w14:paraId="6D5B38CD" w14:textId="77777777" w:rsidR="00B5270B" w:rsidRDefault="00B5270B">
      <w:pPr>
        <w:pStyle w:val="BodyB"/>
      </w:pPr>
    </w:p>
    <w:p w14:paraId="5F9F0117" w14:textId="77777777" w:rsidR="00B5270B" w:rsidRDefault="005B3117">
      <w:pPr>
        <w:pStyle w:val="Body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BFC67" wp14:editId="5F3EBD5A">
                <wp:simplePos x="0" y="0"/>
                <wp:positionH relativeFrom="column">
                  <wp:posOffset>1693545</wp:posOffset>
                </wp:positionH>
                <wp:positionV relativeFrom="paragraph">
                  <wp:posOffset>53975</wp:posOffset>
                </wp:positionV>
                <wp:extent cx="5013325" cy="0"/>
                <wp:effectExtent l="0" t="0" r="0" b="0"/>
                <wp:wrapNone/>
                <wp:docPr id="1073741827" name="Shap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3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46149" id="Shape 10737418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4.25pt" to="528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" strokeweight=".5pt">
                <v:stroke miterlimit="4" joinstyle="miter"/>
              </v:line>
            </w:pict>
          </mc:Fallback>
        </mc:AlternateContent>
      </w:r>
      <w:r w:rsidR="00BE55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1FE8" wp14:editId="7E1BC492">
                <wp:simplePos x="0" y="0"/>
                <wp:positionH relativeFrom="column">
                  <wp:posOffset>1684655</wp:posOffset>
                </wp:positionH>
                <wp:positionV relativeFrom="paragraph">
                  <wp:posOffset>91440</wp:posOffset>
                </wp:positionV>
                <wp:extent cx="5023485" cy="9525"/>
                <wp:effectExtent l="0" t="0" r="24765" b="28575"/>
                <wp:wrapNone/>
                <wp:docPr id="1073741828" name="Shape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3485" cy="952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37CB0" id="Shape 10737418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7.2pt" to="52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" strokeweight=".5pt">
                <v:stroke miterlimit="4" joinstyle="miter"/>
              </v:line>
            </w:pict>
          </mc:Fallback>
        </mc:AlternateContent>
      </w:r>
    </w:p>
    <w:p w14:paraId="71F9A97E" w14:textId="23EFBE69" w:rsidR="002B625C" w:rsidRDefault="002B625C" w:rsidP="002B625C">
      <w:pPr>
        <w:pStyle w:val="BodyB"/>
        <w:rPr>
          <w:sz w:val="32"/>
          <w:szCs w:val="32"/>
          <w:u w:val="single"/>
        </w:rPr>
      </w:pPr>
    </w:p>
    <w:p w14:paraId="2726F70C" w14:textId="61264235" w:rsidR="007E4B3E" w:rsidRDefault="00C63996" w:rsidP="00C63996">
      <w:pPr>
        <w:pStyle w:val="BodyB"/>
        <w:rPr>
          <w:sz w:val="28"/>
          <w:szCs w:val="28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63996">
        <w:rPr>
          <w:sz w:val="28"/>
          <w:szCs w:val="28"/>
          <w:u w:val="single"/>
        </w:rPr>
        <w:t>Resolution #</w:t>
      </w:r>
    </w:p>
    <w:p w14:paraId="13C6CB51" w14:textId="4C7290A8" w:rsidR="00C63996" w:rsidRDefault="00C63996" w:rsidP="00C63996">
      <w:pPr>
        <w:pStyle w:val="BodyB"/>
        <w:rPr>
          <w:sz w:val="28"/>
          <w:szCs w:val="28"/>
          <w:u w:val="single"/>
        </w:rPr>
      </w:pPr>
    </w:p>
    <w:p w14:paraId="3A8FAD51" w14:textId="0A2BDBFF" w:rsidR="00C63996" w:rsidRPr="00FB0A81" w:rsidRDefault="00C63996" w:rsidP="00FB0A81">
      <w:pPr>
        <w:pStyle w:val="BodyB"/>
        <w:jc w:val="center"/>
        <w:rPr>
          <w:b/>
          <w:bCs/>
          <w:sz w:val="28"/>
          <w:szCs w:val="28"/>
        </w:rPr>
      </w:pPr>
      <w:r w:rsidRPr="00FB0A81">
        <w:rPr>
          <w:b/>
          <w:bCs/>
          <w:sz w:val="28"/>
          <w:szCs w:val="28"/>
        </w:rPr>
        <w:t xml:space="preserve">A RESOLUTION TO </w:t>
      </w:r>
      <w:r w:rsidR="0069424E" w:rsidRPr="00FB0A81">
        <w:rPr>
          <w:b/>
          <w:bCs/>
          <w:sz w:val="28"/>
          <w:szCs w:val="28"/>
        </w:rPr>
        <w:t xml:space="preserve">SUPPORT </w:t>
      </w:r>
      <w:r w:rsidR="00687B91" w:rsidRPr="00FB0A81">
        <w:rPr>
          <w:b/>
          <w:bCs/>
          <w:sz w:val="28"/>
          <w:szCs w:val="28"/>
        </w:rPr>
        <w:t xml:space="preserve">THE DEVELOPMENT OF </w:t>
      </w:r>
      <w:r w:rsidR="00842358" w:rsidRPr="00FB0A81">
        <w:rPr>
          <w:b/>
          <w:bCs/>
          <w:sz w:val="28"/>
          <w:szCs w:val="28"/>
        </w:rPr>
        <w:t>A TRAUMA TO RESILIENCY INITIATIVE</w:t>
      </w:r>
    </w:p>
    <w:p w14:paraId="0CF32544" w14:textId="77777777" w:rsidR="00842358" w:rsidRDefault="00842358" w:rsidP="00C63996">
      <w:pPr>
        <w:pStyle w:val="BodyB"/>
        <w:rPr>
          <w:sz w:val="28"/>
          <w:szCs w:val="28"/>
        </w:rPr>
      </w:pPr>
    </w:p>
    <w:p w14:paraId="4677E073" w14:textId="088EEFAC" w:rsidR="00C63996" w:rsidRDefault="0069424E" w:rsidP="00C63996">
      <w:pPr>
        <w:pStyle w:val="BodyB"/>
      </w:pPr>
      <w:r w:rsidRPr="0069424E">
        <w:rPr>
          <w:b/>
          <w:bCs/>
        </w:rPr>
        <w:t>WHEREAS</w:t>
      </w:r>
      <w:r w:rsidRPr="00C63996">
        <w:t>, the</w:t>
      </w:r>
      <w:r w:rsidR="00C63996">
        <w:t xml:space="preserve"> Rocky Mountain Tribal Leaders Council (</w:t>
      </w:r>
      <w:r w:rsidR="00956968">
        <w:t>T</w:t>
      </w:r>
      <w:r w:rsidR="00C63996">
        <w:t>LC) has been created for the express purpose of providing its member Tribes with a unified voice and collective organization to address issues of concern to the Tribes and Indian people; and</w:t>
      </w:r>
    </w:p>
    <w:p w14:paraId="26ED4836" w14:textId="77F7F57D" w:rsidR="00C63996" w:rsidRDefault="00C63996" w:rsidP="00C63996">
      <w:pPr>
        <w:pStyle w:val="BodyB"/>
      </w:pPr>
    </w:p>
    <w:p w14:paraId="7E91AD40" w14:textId="0A19E3DB" w:rsidR="00C63996" w:rsidRDefault="0069424E" w:rsidP="00C63996">
      <w:pPr>
        <w:pStyle w:val="BodyB"/>
      </w:pPr>
      <w:proofErr w:type="gramStart"/>
      <w:r w:rsidRPr="0069424E">
        <w:rPr>
          <w:b/>
          <w:bCs/>
        </w:rPr>
        <w:t>WHEREAS</w:t>
      </w:r>
      <w:r>
        <w:rPr>
          <w:b/>
          <w:bCs/>
        </w:rPr>
        <w:t>,</w:t>
      </w:r>
      <w:proofErr w:type="gramEnd"/>
      <w:r>
        <w:t xml:space="preserve"> the</w:t>
      </w:r>
      <w:r w:rsidR="00C63996">
        <w:t xml:space="preserve"> Board of Directors of the TLC consists of duly elected Tribal Chairs, Presidents, and Council Members who are fully authorized to represent their respective Tribes; and</w:t>
      </w:r>
    </w:p>
    <w:p w14:paraId="398AEA24" w14:textId="21453D8C" w:rsidR="00C63996" w:rsidRDefault="00C63996" w:rsidP="00C63996">
      <w:pPr>
        <w:pStyle w:val="BodyB"/>
      </w:pPr>
    </w:p>
    <w:p w14:paraId="19F51D9E" w14:textId="5E0FEFD2" w:rsidR="0069424E" w:rsidRDefault="0069424E" w:rsidP="00C63996">
      <w:pPr>
        <w:pStyle w:val="BodyB"/>
      </w:pPr>
      <w:r w:rsidRPr="0069424E">
        <w:rPr>
          <w:b/>
          <w:bCs/>
        </w:rPr>
        <w:t>WHEREAS</w:t>
      </w:r>
      <w:r>
        <w:t>, as</w:t>
      </w:r>
      <w:r w:rsidR="00C63996">
        <w:t xml:space="preserve"> a manifestation of their solemn duty, the Tribal governments actively engage in policy formation</w:t>
      </w:r>
      <w:r>
        <w:t xml:space="preserve"> on any matters that affect the Tribes and reservations; and</w:t>
      </w:r>
    </w:p>
    <w:p w14:paraId="5C8A109F" w14:textId="77777777" w:rsidR="0069424E" w:rsidRDefault="0069424E" w:rsidP="00C63996">
      <w:pPr>
        <w:pStyle w:val="BodyB"/>
      </w:pPr>
    </w:p>
    <w:p w14:paraId="0422D834" w14:textId="0580BCD3" w:rsidR="0069424E" w:rsidRDefault="00BA7BA4" w:rsidP="00C63996">
      <w:pPr>
        <w:pStyle w:val="BodyB"/>
      </w:pPr>
      <w:r w:rsidRPr="0069424E">
        <w:rPr>
          <w:b/>
          <w:bCs/>
        </w:rPr>
        <w:t>WHEREAS</w:t>
      </w:r>
      <w:r w:rsidR="0069424E">
        <w:t xml:space="preserve"> the TLC is dedicated to assisting and promoti</w:t>
      </w:r>
      <w:r w:rsidR="00FB0A81">
        <w:t>ng</w:t>
      </w:r>
      <w:r w:rsidR="0069424E">
        <w:t xml:space="preserve"> the health needs and concerns of Indian people; and</w:t>
      </w:r>
    </w:p>
    <w:p w14:paraId="1EE8D0BE" w14:textId="77777777" w:rsidR="0069424E" w:rsidRDefault="0069424E" w:rsidP="00C63996">
      <w:pPr>
        <w:pStyle w:val="BodyB"/>
      </w:pPr>
    </w:p>
    <w:p w14:paraId="7856EEDC" w14:textId="6159E322" w:rsidR="00C63996" w:rsidRDefault="00005549" w:rsidP="00C63996">
      <w:pPr>
        <w:pStyle w:val="BodyB"/>
      </w:pPr>
      <w:proofErr w:type="gramStart"/>
      <w:r w:rsidRPr="0069424E">
        <w:rPr>
          <w:b/>
          <w:bCs/>
        </w:rPr>
        <w:t>WHEREAS</w:t>
      </w:r>
      <w:r>
        <w:t>,</w:t>
      </w:r>
      <w:proofErr w:type="gramEnd"/>
      <w:r>
        <w:t xml:space="preserve"> Mental</w:t>
      </w:r>
      <w:r w:rsidR="00F647D2">
        <w:t xml:space="preserve"> </w:t>
      </w:r>
      <w:r>
        <w:t>H</w:t>
      </w:r>
      <w:r w:rsidR="0069424E">
        <w:t xml:space="preserve">ealth </w:t>
      </w:r>
      <w:r w:rsidR="00F647D2">
        <w:t>is the number one priority for tribes in the Billing</w:t>
      </w:r>
      <w:r w:rsidR="00FB0A81">
        <w:t>s</w:t>
      </w:r>
      <w:r w:rsidR="00F647D2">
        <w:t xml:space="preserve"> Area.  The </w:t>
      </w:r>
      <w:r w:rsidR="0069424E">
        <w:t>status of American Indians is far below the general population, the unmet health needs are significant, and an unacceptable</w:t>
      </w:r>
      <w:r w:rsidR="00581F1B">
        <w:t xml:space="preserve"> level of</w:t>
      </w:r>
      <w:r w:rsidR="0069424E">
        <w:t xml:space="preserve"> health disparity exists in Montana where American Indians die 20 years earlier than the white population</w:t>
      </w:r>
      <w:r w:rsidR="00842358">
        <w:t>.  Th</w:t>
      </w:r>
      <w:r w:rsidR="009023AC">
        <w:t>ese</w:t>
      </w:r>
      <w:r w:rsidR="00842358">
        <w:t xml:space="preserve"> long-standing health disparit</w:t>
      </w:r>
      <w:r w:rsidR="009023AC">
        <w:t>ies</w:t>
      </w:r>
      <w:r w:rsidR="00842358">
        <w:t xml:space="preserve"> exists in </w:t>
      </w:r>
      <w:r w:rsidR="00D048DE">
        <w:t xml:space="preserve">large </w:t>
      </w:r>
      <w:r w:rsidR="00842358">
        <w:t>part due to historical and current intergenerational trauma</w:t>
      </w:r>
      <w:r w:rsidR="009023AC">
        <w:t>s</w:t>
      </w:r>
      <w:r w:rsidR="00BA7BA4">
        <w:t xml:space="preserve"> imposed on our tribal populations</w:t>
      </w:r>
      <w:r w:rsidR="00F647D2">
        <w:t>, creating a mental health emergency</w:t>
      </w:r>
      <w:r w:rsidR="00842358">
        <w:t xml:space="preserve">; </w:t>
      </w:r>
      <w:r w:rsidR="0069424E">
        <w:t>and</w:t>
      </w:r>
      <w:r w:rsidR="00C63996">
        <w:t xml:space="preserve"> </w:t>
      </w:r>
    </w:p>
    <w:p w14:paraId="789B1BB6" w14:textId="71831E29" w:rsidR="00922087" w:rsidRDefault="00922087" w:rsidP="00C63996">
      <w:pPr>
        <w:pStyle w:val="BodyB"/>
      </w:pPr>
    </w:p>
    <w:p w14:paraId="174100B5" w14:textId="62CB2F74" w:rsidR="00581F1B" w:rsidRDefault="00BA7BA4" w:rsidP="00C63996">
      <w:pPr>
        <w:pStyle w:val="BodyB"/>
      </w:pPr>
      <w:r w:rsidRPr="00C25BE5">
        <w:rPr>
          <w:b/>
          <w:bCs/>
        </w:rPr>
        <w:t>WHEREAS</w:t>
      </w:r>
      <w:r w:rsidR="00372504">
        <w:t xml:space="preserve"> </w:t>
      </w:r>
      <w:r w:rsidR="00842358">
        <w:t>the TLC view</w:t>
      </w:r>
      <w:r w:rsidR="009023AC">
        <w:t>s</w:t>
      </w:r>
      <w:r w:rsidR="00842358">
        <w:t xml:space="preserve"> the recent</w:t>
      </w:r>
      <w:r w:rsidR="009023AC">
        <w:t xml:space="preserve"> physician pedophile as</w:t>
      </w:r>
      <w:r w:rsidR="00842358">
        <w:t xml:space="preserve"> </w:t>
      </w:r>
      <w:r w:rsidR="009023AC">
        <w:t xml:space="preserve">another </w:t>
      </w:r>
      <w:r w:rsidR="00842358">
        <w:t xml:space="preserve">example of </w:t>
      </w:r>
      <w:r>
        <w:t xml:space="preserve">current </w:t>
      </w:r>
      <w:r w:rsidR="00842358">
        <w:t>trauma</w:t>
      </w:r>
      <w:r w:rsidR="009023AC">
        <w:t xml:space="preserve">, </w:t>
      </w:r>
      <w:r w:rsidR="00F647D2">
        <w:t>resulting</w:t>
      </w:r>
      <w:r w:rsidR="009023AC">
        <w:t xml:space="preserve"> in </w:t>
      </w:r>
      <w:r w:rsidR="00F647D2">
        <w:t xml:space="preserve">another </w:t>
      </w:r>
      <w:r w:rsidR="009023AC">
        <w:t xml:space="preserve">layering of new trauma on top of a long history of trauma </w:t>
      </w:r>
      <w:r w:rsidR="00F647D2">
        <w:t>imposed on</w:t>
      </w:r>
      <w:r w:rsidR="009023AC">
        <w:t xml:space="preserve"> members of the regional tribes in Montana and Wyoming; and</w:t>
      </w:r>
    </w:p>
    <w:p w14:paraId="2526DF39" w14:textId="77777777" w:rsidR="00581F1B" w:rsidRDefault="00581F1B" w:rsidP="00C63996">
      <w:pPr>
        <w:pStyle w:val="BodyB"/>
      </w:pPr>
    </w:p>
    <w:p w14:paraId="16CF26AF" w14:textId="0E2589EE" w:rsidR="00C25BE5" w:rsidRPr="00C25BE5" w:rsidRDefault="00BA7BA4" w:rsidP="00C25BE5">
      <w:r w:rsidRPr="00C25BE5">
        <w:rPr>
          <w:b/>
          <w:bCs/>
        </w:rPr>
        <w:t>WHEREAS</w:t>
      </w:r>
      <w:r w:rsidR="00C25BE5">
        <w:rPr>
          <w:rFonts w:ascii="Calibri" w:hAnsi="Calibri" w:cs="Calibri"/>
        </w:rPr>
        <w:t xml:space="preserve"> </w:t>
      </w:r>
      <w:r w:rsidR="00C25BE5" w:rsidRPr="00C25BE5">
        <w:t xml:space="preserve">the </w:t>
      </w:r>
      <w:r w:rsidR="001B6B1F">
        <w:t>RMTLC</w:t>
      </w:r>
      <w:r w:rsidR="00184B88">
        <w:t xml:space="preserve">, </w:t>
      </w:r>
      <w:r w:rsidR="009023AC">
        <w:t xml:space="preserve">serves to support needed regional health care </w:t>
      </w:r>
      <w:r w:rsidR="00BE59AE">
        <w:t>efforts</w:t>
      </w:r>
      <w:r w:rsidR="00FB0A81">
        <w:t xml:space="preserve">; and </w:t>
      </w:r>
      <w:r w:rsidR="009023AC">
        <w:t xml:space="preserve"> </w:t>
      </w:r>
    </w:p>
    <w:p w14:paraId="240BD414" w14:textId="77777777" w:rsidR="00C25BE5" w:rsidRPr="00C25BE5" w:rsidRDefault="00C25BE5" w:rsidP="00C25BE5">
      <w:r w:rsidRPr="00C25BE5">
        <w:t> </w:t>
      </w:r>
    </w:p>
    <w:p w14:paraId="47308A1C" w14:textId="119EF5B7" w:rsidR="00FB0A81" w:rsidRPr="00C25BE5" w:rsidRDefault="00C25BE5" w:rsidP="00FB0A81">
      <w:r w:rsidRPr="00CB43FE">
        <w:rPr>
          <w:b/>
          <w:bCs/>
        </w:rPr>
        <w:t>NOW, THEREFORE, BE IT RESOLVED</w:t>
      </w:r>
      <w:r w:rsidR="00FB0A81">
        <w:t>, the TLC requests funds to support a multi-year initiative to fund tribes</w:t>
      </w:r>
      <w:r w:rsidR="004C4B20">
        <w:t xml:space="preserve"> and Urban Indian Programs</w:t>
      </w:r>
      <w:r w:rsidR="00FB0A81">
        <w:t xml:space="preserve">, working together across </w:t>
      </w:r>
      <w:r w:rsidR="004C4B20">
        <w:t>Montana and Wyoming</w:t>
      </w:r>
      <w:r w:rsidR="00FB0A81">
        <w:t xml:space="preserve">, to develop and implement a “Trauma to Resiliency” approach that will support </w:t>
      </w:r>
      <w:r w:rsidR="004C4B20">
        <w:t xml:space="preserve">tribal members in their ability </w:t>
      </w:r>
      <w:r w:rsidR="00FB0A81">
        <w:t>to recognize specific behaviors and needs they may have because of past or ongoing trauma</w:t>
      </w:r>
      <w:r w:rsidR="004C4B20">
        <w:t xml:space="preserve">. </w:t>
      </w:r>
      <w:r w:rsidR="00FB0A81">
        <w:t xml:space="preserve"> </w:t>
      </w:r>
      <w:r w:rsidR="004C4B20">
        <w:t>T</w:t>
      </w:r>
      <w:r w:rsidR="00FB0A81">
        <w:t xml:space="preserve">his initiative will include measures to lessen the impacts of </w:t>
      </w:r>
      <w:r w:rsidR="004C4B20">
        <w:t>trauma and</w:t>
      </w:r>
      <w:r w:rsidR="00FB0A81">
        <w:t xml:space="preserve"> </w:t>
      </w:r>
      <w:r w:rsidR="004C4B20">
        <w:t>will</w:t>
      </w:r>
      <w:r w:rsidR="00FB0A81">
        <w:t xml:space="preserve"> be specific to recognizing how trauma impacts a person’s mental, behavioral, emotional, physical, and spiritual wellbeing.   It is the desire to develop a new</w:t>
      </w:r>
      <w:r w:rsidR="004C4B20">
        <w:t xml:space="preserve"> resiliency</w:t>
      </w:r>
      <w:r w:rsidR="00FB0A81">
        <w:t xml:space="preserve"> approach that is unique to </w:t>
      </w:r>
      <w:r w:rsidR="004C4B20">
        <w:t>this regions</w:t>
      </w:r>
      <w:r w:rsidR="00FB0A81">
        <w:t xml:space="preserve"> tribal cultures and will help to move this regions’ tribal members fully toward, physical, mental, social, and spiritual health. </w:t>
      </w:r>
    </w:p>
    <w:sectPr w:rsidR="00FB0A81" w:rsidRPr="00C25BE5" w:rsidSect="005B3117">
      <w:type w:val="continuous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ABF9" w14:textId="77777777" w:rsidR="007F653D" w:rsidRDefault="007F653D">
      <w:r>
        <w:separator/>
      </w:r>
    </w:p>
  </w:endnote>
  <w:endnote w:type="continuationSeparator" w:id="0">
    <w:p w14:paraId="2523D54C" w14:textId="77777777" w:rsidR="007F653D" w:rsidRDefault="007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C63D" w14:textId="77777777" w:rsidR="00B5270B" w:rsidRDefault="00B527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8D97" w14:textId="77777777" w:rsidR="007F653D" w:rsidRDefault="007F653D">
      <w:r>
        <w:separator/>
      </w:r>
    </w:p>
  </w:footnote>
  <w:footnote w:type="continuationSeparator" w:id="0">
    <w:p w14:paraId="4E396F7F" w14:textId="77777777" w:rsidR="007F653D" w:rsidRDefault="007F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A503" w14:textId="77777777" w:rsidR="00B5270B" w:rsidRDefault="00B5270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6640C"/>
    <w:multiLevelType w:val="hybridMultilevel"/>
    <w:tmpl w:val="551C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0B"/>
    <w:rsid w:val="00005549"/>
    <w:rsid w:val="000273D0"/>
    <w:rsid w:val="000411DA"/>
    <w:rsid w:val="00092C0A"/>
    <w:rsid w:val="00130088"/>
    <w:rsid w:val="0013283F"/>
    <w:rsid w:val="00137D58"/>
    <w:rsid w:val="00184B88"/>
    <w:rsid w:val="001B6B1F"/>
    <w:rsid w:val="002128EA"/>
    <w:rsid w:val="002B625C"/>
    <w:rsid w:val="003332A3"/>
    <w:rsid w:val="00372504"/>
    <w:rsid w:val="00374B75"/>
    <w:rsid w:val="00390DDD"/>
    <w:rsid w:val="003B4787"/>
    <w:rsid w:val="00455545"/>
    <w:rsid w:val="004867FF"/>
    <w:rsid w:val="004A19E1"/>
    <w:rsid w:val="004A5544"/>
    <w:rsid w:val="004B7847"/>
    <w:rsid w:val="004C4B20"/>
    <w:rsid w:val="0057271A"/>
    <w:rsid w:val="00581F1B"/>
    <w:rsid w:val="005B3117"/>
    <w:rsid w:val="005C407B"/>
    <w:rsid w:val="005D28B3"/>
    <w:rsid w:val="005D3471"/>
    <w:rsid w:val="00632917"/>
    <w:rsid w:val="00687B91"/>
    <w:rsid w:val="0069424E"/>
    <w:rsid w:val="007078A8"/>
    <w:rsid w:val="0073571C"/>
    <w:rsid w:val="00762D76"/>
    <w:rsid w:val="00767DD9"/>
    <w:rsid w:val="007A788E"/>
    <w:rsid w:val="007D1DC6"/>
    <w:rsid w:val="007E4B3E"/>
    <w:rsid w:val="007F653D"/>
    <w:rsid w:val="0083478E"/>
    <w:rsid w:val="00836A5B"/>
    <w:rsid w:val="00842358"/>
    <w:rsid w:val="00884081"/>
    <w:rsid w:val="009023AC"/>
    <w:rsid w:val="00904A2C"/>
    <w:rsid w:val="00922087"/>
    <w:rsid w:val="00956968"/>
    <w:rsid w:val="00A17012"/>
    <w:rsid w:val="00B32580"/>
    <w:rsid w:val="00B5270B"/>
    <w:rsid w:val="00B8366A"/>
    <w:rsid w:val="00BA7BA4"/>
    <w:rsid w:val="00BE551C"/>
    <w:rsid w:val="00BE59AE"/>
    <w:rsid w:val="00C25BE5"/>
    <w:rsid w:val="00C63996"/>
    <w:rsid w:val="00C8470D"/>
    <w:rsid w:val="00C90468"/>
    <w:rsid w:val="00C9635C"/>
    <w:rsid w:val="00CB43FE"/>
    <w:rsid w:val="00CD5FBB"/>
    <w:rsid w:val="00CF2D7F"/>
    <w:rsid w:val="00D048DE"/>
    <w:rsid w:val="00D2309F"/>
    <w:rsid w:val="00D361CF"/>
    <w:rsid w:val="00D73876"/>
    <w:rsid w:val="00DA5F3B"/>
    <w:rsid w:val="00DA7698"/>
    <w:rsid w:val="00E23223"/>
    <w:rsid w:val="00E45AE0"/>
    <w:rsid w:val="00EA5B34"/>
    <w:rsid w:val="00EB2188"/>
    <w:rsid w:val="00F647D2"/>
    <w:rsid w:val="00F8200B"/>
    <w:rsid w:val="00FB0A81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2579"/>
  <w15:docId w15:val="{6ABC332D-7233-49C1-918C-3FC6CD0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ReturnAddre">
    <w:name w:val="Return Addre"/>
    <w:pPr>
      <w:widowControl w:val="0"/>
      <w:spacing w:line="270" w:lineRule="auto"/>
      <w:jc w:val="both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D3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Snell</dc:creator>
  <cp:lastModifiedBy>Dorothy Dupree</cp:lastModifiedBy>
  <cp:revision>2</cp:revision>
  <dcterms:created xsi:type="dcterms:W3CDTF">2022-01-19T05:37:00Z</dcterms:created>
  <dcterms:modified xsi:type="dcterms:W3CDTF">2022-01-19T05:37:00Z</dcterms:modified>
</cp:coreProperties>
</file>