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365" w14:textId="77777777" w:rsidR="00B5270B" w:rsidRDefault="005B311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Arial Narrow" w:hAnsi="Arial Narrow" w:cs="Arial Narrow"/>
          <w:b/>
          <w:bCs/>
          <w:color w:val="7F0D00"/>
          <w:sz w:val="18"/>
          <w:szCs w:val="18"/>
          <w:u w:color="7F0D00"/>
        </w:rPr>
      </w:pPr>
      <w:r>
        <w:rPr>
          <w:rFonts w:ascii="Arial Narrow" w:eastAsia="Arial Narrow" w:hAnsi="Arial Narrow" w:cs="Arial Narrow"/>
          <w:b/>
          <w:bCs/>
          <w:noProof/>
          <w:color w:val="7F0D00"/>
          <w:sz w:val="18"/>
          <w:szCs w:val="18"/>
          <w:u w:color="7F0D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E83452" wp14:editId="142BF6D9">
                <wp:simplePos x="0" y="0"/>
                <wp:positionH relativeFrom="column">
                  <wp:posOffset>1704340</wp:posOffset>
                </wp:positionH>
                <wp:positionV relativeFrom="paragraph">
                  <wp:posOffset>125095</wp:posOffset>
                </wp:positionV>
                <wp:extent cx="4904740" cy="970915"/>
                <wp:effectExtent l="0" t="0" r="10160" b="635"/>
                <wp:wrapNone/>
                <wp:docPr id="1073741826" name="Shap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740" cy="970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1B2169" w14:textId="77777777" w:rsidR="00B5270B" w:rsidRDefault="002B625C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44"/>
                              </w:rPr>
                              <w:t>Rocky Mountain Tribal Leaders Council</w:t>
                            </w:r>
                          </w:p>
                          <w:p w14:paraId="0DDD9430" w14:textId="77777777" w:rsidR="00B5270B" w:rsidRDefault="002B625C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8A9D27" w14:textId="078BD102" w:rsidR="00B5270B" w:rsidRPr="0083478E" w:rsidRDefault="00836A5B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2929 3rd </w:t>
                            </w:r>
                            <w:r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>Avenue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North</w:t>
                            </w:r>
                            <w:r w:rsidR="002B625C"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, Suite 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>30</w:t>
                            </w:r>
                            <w:r w:rsidR="002B625C"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>0, Billings, Montana 5910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>1</w:t>
                            </w:r>
                          </w:p>
                          <w:p w14:paraId="48BB9EFC" w14:textId="77777777" w:rsidR="00B5270B" w:rsidRDefault="002B625C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Ph: (406) 252-2550</w:t>
                            </w:r>
                            <w:r w:rsidR="0083478E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Fax: (406) 254-6355</w:t>
                            </w:r>
                            <w:r w:rsidR="0083478E">
                              <w:rPr>
                                <w:rFonts w:ascii="Times New Roman" w:hAnsi="Times New Roman"/>
                              </w:rPr>
                              <w:t xml:space="preserve">    Web: www.rmtlc.org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83452" id="Shape 1073741826" o:spid="_x0000_s1026" style="position:absolute;left:0;text-align:left;margin-left:134.2pt;margin-top:9.85pt;width:386.2pt;height:76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" filled="f" stroked="f" strokeweight="1pt">
                <v:stroke miterlimit="4"/>
                <v:textbox inset="0,0,0,0">
                  <w:txbxContent>
                    <w:p w14:paraId="4A1B2169" w14:textId="77777777" w:rsidR="00B5270B" w:rsidRDefault="002B625C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44"/>
                        </w:rPr>
                        <w:t>Rocky Mountain Tribal Leaders Council</w:t>
                      </w:r>
                    </w:p>
                    <w:p w14:paraId="0DDD9430" w14:textId="77777777" w:rsidR="00B5270B" w:rsidRDefault="002B625C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8A9D27" w14:textId="078BD102" w:rsidR="00B5270B" w:rsidRPr="0083478E" w:rsidRDefault="00836A5B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lang w:val="fr-FR"/>
                        </w:rPr>
                        <w:t xml:space="preserve">2929 3rd </w:t>
                      </w:r>
                      <w:r w:rsidRPr="0083478E">
                        <w:rPr>
                          <w:rFonts w:ascii="Times New Roman" w:hAnsi="Times New Roman"/>
                          <w:lang w:val="fr-FR"/>
                        </w:rPr>
                        <w:t>Avenue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 xml:space="preserve"> North</w:t>
                      </w:r>
                      <w:r w:rsidR="002B625C" w:rsidRPr="0083478E">
                        <w:rPr>
                          <w:rFonts w:ascii="Times New Roman" w:hAnsi="Times New Roman"/>
                          <w:lang w:val="fr-FR"/>
                        </w:rPr>
                        <w:t xml:space="preserve">, Suite 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>30</w:t>
                      </w:r>
                      <w:r w:rsidR="002B625C" w:rsidRPr="0083478E">
                        <w:rPr>
                          <w:rFonts w:ascii="Times New Roman" w:hAnsi="Times New Roman"/>
                          <w:lang w:val="fr-FR"/>
                        </w:rPr>
                        <w:t>0, Billings, Montana 5910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>1</w:t>
                      </w:r>
                    </w:p>
                    <w:p w14:paraId="48BB9EFC" w14:textId="77777777" w:rsidR="00B5270B" w:rsidRDefault="002B625C">
                      <w:pPr>
                        <w:pStyle w:val="BodyA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Ph: (406) 252-2550</w:t>
                      </w:r>
                      <w:r w:rsidR="0083478E">
                        <w:rPr>
                          <w:rFonts w:ascii="Times New Roman" w:hAnsi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</w:rPr>
                        <w:t>Fax: (406) 254-6355</w:t>
                      </w:r>
                      <w:r w:rsidR="0083478E">
                        <w:rPr>
                          <w:rFonts w:ascii="Times New Roman" w:hAnsi="Times New Roman"/>
                        </w:rPr>
                        <w:t xml:space="preserve">    Web: www.rmtlc.org</w:t>
                      </w:r>
                    </w:p>
                  </w:txbxContent>
                </v:textbox>
              </v:rect>
            </w:pict>
          </mc:Fallback>
        </mc:AlternateContent>
      </w:r>
      <w:r w:rsidR="00BE551C">
        <w:rPr>
          <w:rFonts w:ascii="Arial Narrow" w:eastAsia="Arial Narrow" w:hAnsi="Arial Narrow" w:cs="Arial Narrow"/>
          <w:b/>
          <w:bCs/>
          <w:noProof/>
          <w:color w:val="7F0D00"/>
          <w:sz w:val="18"/>
          <w:szCs w:val="18"/>
          <w:u w:color="7F0D00"/>
        </w:rPr>
        <w:drawing>
          <wp:anchor distT="0" distB="0" distL="114300" distR="114300" simplePos="0" relativeHeight="251660288" behindDoc="0" locked="0" layoutInCell="1" allowOverlap="1" wp14:anchorId="75A99A20" wp14:editId="068ABF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4660" cy="1470660"/>
            <wp:effectExtent l="0" t="0" r="8890" b="0"/>
            <wp:wrapThrough wrapText="bothSides">
              <wp:wrapPolygon edited="0">
                <wp:start x="0" y="0"/>
                <wp:lineTo x="0" y="21264"/>
                <wp:lineTo x="21473" y="21264"/>
                <wp:lineTo x="21473" y="0"/>
                <wp:lineTo x="0" y="0"/>
              </wp:wrapPolygon>
            </wp:wrapThrough>
            <wp:docPr id="10737418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470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6A82D9" w14:textId="77777777" w:rsidR="00B5270B" w:rsidRDefault="00B5270B">
      <w:pPr>
        <w:pStyle w:val="ReturnAddre"/>
        <w:widowControl/>
        <w:tabs>
          <w:tab w:val="left" w:pos="720"/>
          <w:tab w:val="left" w:pos="144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firstLine="720"/>
        <w:rPr>
          <w:rFonts w:ascii="Times New Roman" w:eastAsia="Times New Roman" w:hAnsi="Times New Roman" w:cs="Times New Roman"/>
          <w:u w:color="0432FE"/>
        </w:rPr>
      </w:pPr>
    </w:p>
    <w:p w14:paraId="082AB406" w14:textId="77777777" w:rsidR="00B5270B" w:rsidRDefault="00B5270B">
      <w:pPr>
        <w:pStyle w:val="BodyA"/>
        <w:rPr>
          <w:rFonts w:ascii="Times New Roman" w:eastAsia="Times New Roman" w:hAnsi="Times New Roman" w:cs="Times New Roman"/>
          <w:u w:color="0432FE"/>
        </w:rPr>
      </w:pPr>
    </w:p>
    <w:p w14:paraId="694900F3" w14:textId="77777777" w:rsidR="00B5270B" w:rsidRDefault="00B5270B">
      <w:pPr>
        <w:pStyle w:val="BodyA"/>
        <w:sectPr w:rsidR="00B5270B" w:rsidSect="0083478E">
          <w:headerReference w:type="default" r:id="rId8"/>
          <w:footerReference w:type="default" r:id="rId9"/>
          <w:pgSz w:w="12240" w:h="15840"/>
          <w:pgMar w:top="720" w:right="720" w:bottom="720" w:left="720" w:header="0" w:footer="0" w:gutter="0"/>
          <w:cols w:space="720"/>
          <w:docGrid w:linePitch="326"/>
        </w:sectPr>
      </w:pPr>
    </w:p>
    <w:p w14:paraId="30B66204" w14:textId="77777777" w:rsidR="00B5270B" w:rsidRDefault="00B5270B">
      <w:pPr>
        <w:pStyle w:val="BodyB"/>
        <w:rPr>
          <w:rFonts w:ascii="Cambria" w:eastAsia="Cambria" w:hAnsi="Cambria" w:cs="Cambria"/>
          <w:u w:color="0432FE"/>
        </w:rPr>
      </w:pPr>
    </w:p>
    <w:p w14:paraId="5FDAF0F8" w14:textId="77777777" w:rsidR="00B5270B" w:rsidRDefault="00B5270B">
      <w:pPr>
        <w:pStyle w:val="BodyB"/>
        <w:rPr>
          <w:rFonts w:ascii="Cambria" w:eastAsia="Cambria" w:hAnsi="Cambria" w:cs="Cambria"/>
          <w:u w:color="0432FE"/>
        </w:rPr>
      </w:pPr>
    </w:p>
    <w:p w14:paraId="6D5B38CD" w14:textId="77777777" w:rsidR="00B5270B" w:rsidRDefault="00B5270B">
      <w:pPr>
        <w:pStyle w:val="BodyB"/>
      </w:pPr>
    </w:p>
    <w:p w14:paraId="5F9F0117" w14:textId="77777777" w:rsidR="00B5270B" w:rsidRDefault="005B3117">
      <w:pPr>
        <w:pStyle w:val="Body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BFC67" wp14:editId="5F3EBD5A">
                <wp:simplePos x="0" y="0"/>
                <wp:positionH relativeFrom="column">
                  <wp:posOffset>1693545</wp:posOffset>
                </wp:positionH>
                <wp:positionV relativeFrom="paragraph">
                  <wp:posOffset>53975</wp:posOffset>
                </wp:positionV>
                <wp:extent cx="5013325" cy="0"/>
                <wp:effectExtent l="0" t="0" r="0" b="0"/>
                <wp:wrapNone/>
                <wp:docPr id="1073741827" name="Shape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3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98B20" id="Shape 10737418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5pt,4.25pt" to="528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" strokeweight=".5pt">
                <v:stroke miterlimit="4" joinstyle="miter"/>
              </v:line>
            </w:pict>
          </mc:Fallback>
        </mc:AlternateContent>
      </w:r>
      <w:r w:rsidR="00BE55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31FE8" wp14:editId="7E1BC492">
                <wp:simplePos x="0" y="0"/>
                <wp:positionH relativeFrom="column">
                  <wp:posOffset>1684655</wp:posOffset>
                </wp:positionH>
                <wp:positionV relativeFrom="paragraph">
                  <wp:posOffset>91440</wp:posOffset>
                </wp:positionV>
                <wp:extent cx="5023485" cy="9525"/>
                <wp:effectExtent l="0" t="0" r="24765" b="28575"/>
                <wp:wrapNone/>
                <wp:docPr id="1073741828" name="Shape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3485" cy="952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9CE66" id="Shape 107374182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5pt,7.2pt" to="528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" strokeweight=".5pt">
                <v:stroke miterlimit="4" joinstyle="miter"/>
              </v:line>
            </w:pict>
          </mc:Fallback>
        </mc:AlternateContent>
      </w:r>
    </w:p>
    <w:p w14:paraId="71F9A97E" w14:textId="23EFBE69" w:rsidR="002B625C" w:rsidRDefault="002B625C" w:rsidP="002B625C">
      <w:pPr>
        <w:pStyle w:val="BodyB"/>
        <w:rPr>
          <w:sz w:val="32"/>
          <w:szCs w:val="32"/>
          <w:u w:val="single"/>
        </w:rPr>
      </w:pPr>
    </w:p>
    <w:p w14:paraId="2726F70C" w14:textId="61264235" w:rsidR="007E4B3E" w:rsidRDefault="00C63996" w:rsidP="00C63996">
      <w:pPr>
        <w:pStyle w:val="BodyB"/>
        <w:rPr>
          <w:sz w:val="28"/>
          <w:szCs w:val="28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63996">
        <w:rPr>
          <w:sz w:val="28"/>
          <w:szCs w:val="28"/>
          <w:u w:val="single"/>
        </w:rPr>
        <w:t>Resolution #</w:t>
      </w:r>
    </w:p>
    <w:p w14:paraId="13C6CB51" w14:textId="4C7290A8" w:rsidR="00C63996" w:rsidRDefault="00C63996" w:rsidP="00C63996">
      <w:pPr>
        <w:pStyle w:val="BodyB"/>
        <w:rPr>
          <w:sz w:val="28"/>
          <w:szCs w:val="28"/>
          <w:u w:val="single"/>
        </w:rPr>
      </w:pPr>
    </w:p>
    <w:p w14:paraId="622459A4" w14:textId="562B4573" w:rsidR="00C63996" w:rsidRDefault="00C63996" w:rsidP="00C63996">
      <w:pPr>
        <w:pStyle w:val="BodyB"/>
        <w:rPr>
          <w:sz w:val="28"/>
          <w:szCs w:val="28"/>
        </w:rPr>
      </w:pPr>
      <w:r>
        <w:rPr>
          <w:sz w:val="28"/>
          <w:szCs w:val="28"/>
        </w:rPr>
        <w:t xml:space="preserve">A RESOLUTION TO </w:t>
      </w:r>
      <w:r w:rsidR="0069424E">
        <w:rPr>
          <w:sz w:val="28"/>
          <w:szCs w:val="28"/>
        </w:rPr>
        <w:t xml:space="preserve">SUPPORT </w:t>
      </w:r>
      <w:r w:rsidR="00687B91">
        <w:rPr>
          <w:sz w:val="28"/>
          <w:szCs w:val="28"/>
        </w:rPr>
        <w:t xml:space="preserve">THE DEVELOPMENT OF </w:t>
      </w:r>
      <w:r w:rsidR="00687B91" w:rsidRPr="00372504">
        <w:rPr>
          <w:b/>
          <w:bCs/>
          <w:sz w:val="28"/>
          <w:szCs w:val="28"/>
        </w:rPr>
        <w:t>TRIBAL DATA SYSTEMS</w:t>
      </w:r>
      <w:r w:rsidR="00687B91">
        <w:rPr>
          <w:sz w:val="28"/>
          <w:szCs w:val="28"/>
        </w:rPr>
        <w:t xml:space="preserve"> TO ENHANCE</w:t>
      </w:r>
      <w:r w:rsidR="00372504">
        <w:rPr>
          <w:sz w:val="28"/>
          <w:szCs w:val="28"/>
        </w:rPr>
        <w:t xml:space="preserve"> PLANNING AND OPERATIONAL NEEDS OF REGIONAL TRIBES</w:t>
      </w:r>
      <w:r w:rsidR="00E45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A8FAD51" w14:textId="34F8C3AF" w:rsidR="00C63996" w:rsidRDefault="00C63996" w:rsidP="00C63996">
      <w:pPr>
        <w:pStyle w:val="BodyB"/>
        <w:rPr>
          <w:sz w:val="28"/>
          <w:szCs w:val="28"/>
        </w:rPr>
      </w:pPr>
    </w:p>
    <w:p w14:paraId="4677E073" w14:textId="088EEFAC" w:rsidR="00C63996" w:rsidRDefault="0069424E" w:rsidP="00C63996">
      <w:pPr>
        <w:pStyle w:val="BodyB"/>
      </w:pPr>
      <w:r w:rsidRPr="0069424E">
        <w:rPr>
          <w:b/>
          <w:bCs/>
        </w:rPr>
        <w:t>WHEREAS</w:t>
      </w:r>
      <w:r w:rsidRPr="00C63996">
        <w:t>, the</w:t>
      </w:r>
      <w:r w:rsidR="00C63996">
        <w:t xml:space="preserve"> Rocky Mountain Tribal Leaders Council (</w:t>
      </w:r>
      <w:r w:rsidR="00956968">
        <w:t>T</w:t>
      </w:r>
      <w:r w:rsidR="00C63996">
        <w:t>LC) has been created for the express purpose of providing its member Tribes with a unified voice and collective organization to address issues of concern to the Tribes and Indian people; and</w:t>
      </w:r>
    </w:p>
    <w:p w14:paraId="26ED4836" w14:textId="77F7F57D" w:rsidR="00C63996" w:rsidRDefault="00C63996" w:rsidP="00C63996">
      <w:pPr>
        <w:pStyle w:val="BodyB"/>
      </w:pPr>
    </w:p>
    <w:p w14:paraId="7E91AD40" w14:textId="0A19E3DB" w:rsidR="00C63996" w:rsidRDefault="0069424E" w:rsidP="00C63996">
      <w:pPr>
        <w:pStyle w:val="BodyB"/>
      </w:pPr>
      <w:r w:rsidRPr="0069424E">
        <w:rPr>
          <w:b/>
          <w:bCs/>
        </w:rPr>
        <w:t>WHEREAS</w:t>
      </w:r>
      <w:r>
        <w:rPr>
          <w:b/>
          <w:bCs/>
        </w:rPr>
        <w:t>,</w:t>
      </w:r>
      <w:r>
        <w:t xml:space="preserve"> the</w:t>
      </w:r>
      <w:r w:rsidR="00C63996">
        <w:t xml:space="preserve"> Board of Directors of the TLC consists of duly elected Tribal Chairs, Presidents, and Council Members who are fully authorized to represent their respective Tribes; and</w:t>
      </w:r>
    </w:p>
    <w:p w14:paraId="398AEA24" w14:textId="21453D8C" w:rsidR="00C63996" w:rsidRDefault="00C63996" w:rsidP="00C63996">
      <w:pPr>
        <w:pStyle w:val="BodyB"/>
      </w:pPr>
    </w:p>
    <w:p w14:paraId="19F51D9E" w14:textId="5E0FEFD2" w:rsidR="0069424E" w:rsidRDefault="0069424E" w:rsidP="00C63996">
      <w:pPr>
        <w:pStyle w:val="BodyB"/>
      </w:pPr>
      <w:r w:rsidRPr="0069424E">
        <w:rPr>
          <w:b/>
          <w:bCs/>
        </w:rPr>
        <w:t>WHEREAS</w:t>
      </w:r>
      <w:r>
        <w:t>, as</w:t>
      </w:r>
      <w:r w:rsidR="00C63996">
        <w:t xml:space="preserve"> a manifestation of their solemn duty, the Tribal governments actively engage in policy formation</w:t>
      </w:r>
      <w:r>
        <w:t xml:space="preserve"> on any matters that affect the Tribes and reservations; and</w:t>
      </w:r>
    </w:p>
    <w:p w14:paraId="5C8A109F" w14:textId="77777777" w:rsidR="0069424E" w:rsidRDefault="0069424E" w:rsidP="00C63996">
      <w:pPr>
        <w:pStyle w:val="BodyB"/>
      </w:pPr>
    </w:p>
    <w:p w14:paraId="0422D834" w14:textId="77777777" w:rsidR="0069424E" w:rsidRDefault="0069424E" w:rsidP="00C63996">
      <w:pPr>
        <w:pStyle w:val="BodyB"/>
      </w:pPr>
      <w:r w:rsidRPr="0069424E">
        <w:rPr>
          <w:b/>
          <w:bCs/>
        </w:rPr>
        <w:t>WHEREAS</w:t>
      </w:r>
      <w:r>
        <w:t>, the TLC is dedicated to assisting and promotion the health needs and concerns of Indian people; and</w:t>
      </w:r>
    </w:p>
    <w:p w14:paraId="1EE8D0BE" w14:textId="77777777" w:rsidR="0069424E" w:rsidRDefault="0069424E" w:rsidP="00C63996">
      <w:pPr>
        <w:pStyle w:val="BodyB"/>
      </w:pPr>
    </w:p>
    <w:p w14:paraId="7856EEDC" w14:textId="1C0924CF" w:rsidR="00C63996" w:rsidRDefault="0069424E" w:rsidP="00C63996">
      <w:pPr>
        <w:pStyle w:val="BodyB"/>
      </w:pPr>
      <w:r w:rsidRPr="0069424E">
        <w:rPr>
          <w:b/>
          <w:bCs/>
        </w:rPr>
        <w:t>WHEREAS</w:t>
      </w:r>
      <w:r>
        <w:t>, the health status of American Indians is far below the general population, the unmet health needs are significant, and an unacceptable</w:t>
      </w:r>
      <w:r w:rsidR="00581F1B">
        <w:t xml:space="preserve"> level of</w:t>
      </w:r>
      <w:r>
        <w:t xml:space="preserve"> health disparity exists in Montana where American Indians die 20 years earlier than the white population; and</w:t>
      </w:r>
      <w:r w:rsidR="00C63996">
        <w:t xml:space="preserve"> </w:t>
      </w:r>
    </w:p>
    <w:p w14:paraId="789B1BB6" w14:textId="71831E29" w:rsidR="00922087" w:rsidRDefault="00922087" w:rsidP="00C63996">
      <w:pPr>
        <w:pStyle w:val="BodyB"/>
      </w:pPr>
    </w:p>
    <w:p w14:paraId="174100B5" w14:textId="73B3F539" w:rsidR="00581F1B" w:rsidRDefault="00922087" w:rsidP="00C63996">
      <w:pPr>
        <w:pStyle w:val="BodyB"/>
      </w:pPr>
      <w:r w:rsidRPr="00C25BE5">
        <w:rPr>
          <w:b/>
          <w:bCs/>
        </w:rPr>
        <w:t>WHEREAS</w:t>
      </w:r>
      <w:r>
        <w:t>,</w:t>
      </w:r>
      <w:r w:rsidR="00372504">
        <w:t xml:space="preserve"> </w:t>
      </w:r>
      <w:r w:rsidR="00A17012">
        <w:t xml:space="preserve">Tribal Leaders oversee </w:t>
      </w:r>
      <w:r w:rsidR="00137D58">
        <w:t xml:space="preserve">a large, diverse array of </w:t>
      </w:r>
      <w:r w:rsidR="00D2309F">
        <w:t>programs and services</w:t>
      </w:r>
      <w:r w:rsidR="004A5544">
        <w:t xml:space="preserve"> within their respective communities</w:t>
      </w:r>
      <w:r w:rsidR="00C90468">
        <w:t xml:space="preserve">. </w:t>
      </w:r>
      <w:r w:rsidR="00372504">
        <w:t xml:space="preserve"> </w:t>
      </w:r>
      <w:r w:rsidR="00C90468">
        <w:t>Building the collection and a</w:t>
      </w:r>
      <w:r w:rsidR="00372504">
        <w:t xml:space="preserve">ccess to </w:t>
      </w:r>
      <w:r w:rsidR="005D28B3">
        <w:t xml:space="preserve">tribal program data and </w:t>
      </w:r>
      <w:r w:rsidR="00B8366A">
        <w:t xml:space="preserve">the </w:t>
      </w:r>
      <w:r w:rsidR="005D28B3">
        <w:t xml:space="preserve">analysis of </w:t>
      </w:r>
      <w:r w:rsidR="00D2309F">
        <w:t>this</w:t>
      </w:r>
      <w:r w:rsidR="005D28B3">
        <w:t xml:space="preserve"> data will enhance each tribes’ leadership </w:t>
      </w:r>
      <w:r w:rsidR="00D2309F">
        <w:t>ability to</w:t>
      </w:r>
      <w:r w:rsidR="005D28B3">
        <w:t xml:space="preserve"> make data</w:t>
      </w:r>
      <w:r w:rsidR="00B8366A">
        <w:t>-</w:t>
      </w:r>
      <w:r w:rsidR="005D28B3">
        <w:t>informed decisions</w:t>
      </w:r>
      <w:r w:rsidR="00B32580">
        <w:t xml:space="preserve"> regarding the programs serving their respective communities.  </w:t>
      </w:r>
    </w:p>
    <w:p w14:paraId="2526DF39" w14:textId="77777777" w:rsidR="00581F1B" w:rsidRDefault="00581F1B" w:rsidP="00C63996">
      <w:pPr>
        <w:pStyle w:val="BodyB"/>
      </w:pPr>
    </w:p>
    <w:p w14:paraId="16CF26AF" w14:textId="6728D35B" w:rsidR="00C25BE5" w:rsidRPr="00C25BE5" w:rsidRDefault="00C25BE5" w:rsidP="00C25BE5">
      <w:r w:rsidRPr="00C25BE5">
        <w:rPr>
          <w:b/>
          <w:bCs/>
        </w:rPr>
        <w:t>WHEREAS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C25BE5">
        <w:t xml:space="preserve">the </w:t>
      </w:r>
      <w:r w:rsidR="001B6B1F">
        <w:t>RMTLC</w:t>
      </w:r>
      <w:r w:rsidR="00184B88">
        <w:t>, which</w:t>
      </w:r>
      <w:r w:rsidR="001B6B1F">
        <w:t xml:space="preserve"> </w:t>
      </w:r>
      <w:r w:rsidR="00184B88">
        <w:t xml:space="preserve">manages the regional </w:t>
      </w:r>
      <w:r w:rsidR="00904A2C">
        <w:t>EPI Center</w:t>
      </w:r>
      <w:r w:rsidR="00184B88">
        <w:t xml:space="preserve">, </w:t>
      </w:r>
      <w:r w:rsidR="001B6B1F">
        <w:t xml:space="preserve">will work with each tribe to develop their </w:t>
      </w:r>
      <w:r w:rsidR="004B7847">
        <w:t xml:space="preserve">data reporting </w:t>
      </w:r>
      <w:r w:rsidR="001B6B1F">
        <w:t>ca</w:t>
      </w:r>
      <w:r w:rsidR="00F8200B">
        <w:t xml:space="preserve">pacity and capabilities to </w:t>
      </w:r>
      <w:r w:rsidR="004867FF">
        <w:t>manage, strategic</w:t>
      </w:r>
      <w:r w:rsidR="00455545">
        <w:t>ally</w:t>
      </w:r>
      <w:r w:rsidR="004867FF">
        <w:t xml:space="preserve"> plan, budget, </w:t>
      </w:r>
      <w:r w:rsidR="004B7847">
        <w:t xml:space="preserve">and </w:t>
      </w:r>
      <w:r w:rsidR="004867FF">
        <w:t>prioritize community improvements</w:t>
      </w:r>
      <w:r w:rsidR="00762D76">
        <w:t xml:space="preserve"> and program services</w:t>
      </w:r>
      <w:r w:rsidR="00884081">
        <w:t xml:space="preserve">. </w:t>
      </w:r>
      <w:r w:rsidR="00092C0A">
        <w:t xml:space="preserve"> With improved access to </w:t>
      </w:r>
      <w:r w:rsidR="003332A3">
        <w:t xml:space="preserve">tribal program </w:t>
      </w:r>
      <w:r w:rsidR="00092C0A">
        <w:t xml:space="preserve">data and data analytics, </w:t>
      </w:r>
      <w:r w:rsidR="00884081">
        <w:t>Tribal</w:t>
      </w:r>
      <w:r w:rsidR="00FB197E">
        <w:t xml:space="preserve"> government</w:t>
      </w:r>
      <w:r w:rsidR="00184B88">
        <w:t>al</w:t>
      </w:r>
      <w:r w:rsidR="00FB197E">
        <w:t xml:space="preserve"> leaders </w:t>
      </w:r>
      <w:r w:rsidR="00762D76">
        <w:t xml:space="preserve">will </w:t>
      </w:r>
      <w:r w:rsidR="00FB197E">
        <w:t>better</w:t>
      </w:r>
      <w:r w:rsidR="00EA5B34">
        <w:t xml:space="preserve"> strategically plan and</w:t>
      </w:r>
      <w:r w:rsidR="00FB197E">
        <w:t xml:space="preserve"> manage t</w:t>
      </w:r>
      <w:r w:rsidR="007A788E">
        <w:t>heir respective</w:t>
      </w:r>
      <w:r w:rsidR="00FB197E">
        <w:t xml:space="preserve"> diverse array of programs and services for the benefit of their resid</w:t>
      </w:r>
      <w:r w:rsidR="00EB2188">
        <w:t xml:space="preserve">ents and tribal members. </w:t>
      </w:r>
    </w:p>
    <w:p w14:paraId="240BD414" w14:textId="77777777" w:rsidR="00C25BE5" w:rsidRPr="00C25BE5" w:rsidRDefault="00C25BE5" w:rsidP="00C25BE5">
      <w:r w:rsidRPr="00C25BE5">
        <w:t> </w:t>
      </w:r>
    </w:p>
    <w:p w14:paraId="3D2EB26F" w14:textId="66C1041E" w:rsidR="00956968" w:rsidRDefault="00C25BE5" w:rsidP="00C25BE5">
      <w:r w:rsidRPr="00CB43FE">
        <w:rPr>
          <w:b/>
          <w:bCs/>
        </w:rPr>
        <w:t>NOW, THEREFORE, BE IT RESOLVED</w:t>
      </w:r>
      <w:r>
        <w:t xml:space="preserve"> </w:t>
      </w:r>
      <w:r w:rsidRPr="00C25BE5">
        <w:t xml:space="preserve">that the </w:t>
      </w:r>
      <w:bookmarkStart w:id="0" w:name="_Hlk93431372"/>
      <w:r w:rsidRPr="00C25BE5">
        <w:t>Rocky Mountain Tribal Leaders Council</w:t>
      </w:r>
      <w:r w:rsidR="003332A3">
        <w:t xml:space="preserve"> EPI Center will</w:t>
      </w:r>
      <w:r w:rsidRPr="00C25BE5">
        <w:t xml:space="preserve"> </w:t>
      </w:r>
      <w:bookmarkEnd w:id="0"/>
      <w:r w:rsidR="002128EA">
        <w:t xml:space="preserve">assist </w:t>
      </w:r>
      <w:r w:rsidRPr="00C25BE5">
        <w:t xml:space="preserve">the </w:t>
      </w:r>
      <w:r w:rsidR="00CD5FBB">
        <w:t xml:space="preserve">local and regional </w:t>
      </w:r>
      <w:r w:rsidR="002128EA">
        <w:t xml:space="preserve">Tribal efforts </w:t>
      </w:r>
      <w:r w:rsidR="000411DA">
        <w:t>to develop their data systems; and</w:t>
      </w:r>
    </w:p>
    <w:p w14:paraId="22F7D0F4" w14:textId="77777777" w:rsidR="00956968" w:rsidRDefault="00956968" w:rsidP="00C25BE5"/>
    <w:p w14:paraId="721BC873" w14:textId="2094AD39" w:rsidR="00CB43FE" w:rsidRDefault="00956968" w:rsidP="00C25BE5">
      <w:r w:rsidRPr="00CB43FE">
        <w:rPr>
          <w:b/>
          <w:bCs/>
        </w:rPr>
        <w:t>BE IT FURTHER RESOLVED,</w:t>
      </w:r>
      <w:r>
        <w:t xml:space="preserve"> </w:t>
      </w:r>
      <w:r>
        <w:t xml:space="preserve">that </w:t>
      </w:r>
      <w:r w:rsidR="000411DA">
        <w:t xml:space="preserve">RMTLC establish a </w:t>
      </w:r>
      <w:r w:rsidR="00130088">
        <w:t>T</w:t>
      </w:r>
      <w:r w:rsidR="000411DA">
        <w:t xml:space="preserve">ribal </w:t>
      </w:r>
      <w:r w:rsidR="00130088">
        <w:t>Data System A</w:t>
      </w:r>
      <w:r w:rsidR="000411DA">
        <w:t xml:space="preserve">dvisory </w:t>
      </w:r>
      <w:r w:rsidR="00130088">
        <w:t>B</w:t>
      </w:r>
      <w:r w:rsidR="000411DA">
        <w:t xml:space="preserve">oard, </w:t>
      </w:r>
      <w:r w:rsidR="004A19E1">
        <w:t>representative</w:t>
      </w:r>
      <w:r w:rsidR="000411DA">
        <w:t xml:space="preserve"> of </w:t>
      </w:r>
      <w:r w:rsidR="004A19E1">
        <w:t xml:space="preserve">each Tribes’ data subject matter experts, </w:t>
      </w:r>
      <w:r w:rsidR="0073571C">
        <w:t xml:space="preserve">to determine the </w:t>
      </w:r>
      <w:r w:rsidR="005C407B">
        <w:t>analytical and reporting</w:t>
      </w:r>
      <w:r w:rsidR="0073571C">
        <w:t xml:space="preserve"> system to employ</w:t>
      </w:r>
      <w:r w:rsidR="005C407B">
        <w:t>.</w:t>
      </w:r>
    </w:p>
    <w:sectPr w:rsidR="00CB43FE" w:rsidSect="005B3117">
      <w:type w:val="continuous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D55F" w14:textId="77777777" w:rsidR="00F90AEE" w:rsidRDefault="00F90AEE">
      <w:r>
        <w:separator/>
      </w:r>
    </w:p>
  </w:endnote>
  <w:endnote w:type="continuationSeparator" w:id="0">
    <w:p w14:paraId="5B0EDE60" w14:textId="77777777" w:rsidR="00F90AEE" w:rsidRDefault="00F9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C63D" w14:textId="77777777" w:rsidR="00B5270B" w:rsidRDefault="00B527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FA44" w14:textId="77777777" w:rsidR="00F90AEE" w:rsidRDefault="00F90AEE">
      <w:r>
        <w:separator/>
      </w:r>
    </w:p>
  </w:footnote>
  <w:footnote w:type="continuationSeparator" w:id="0">
    <w:p w14:paraId="196AF6E0" w14:textId="77777777" w:rsidR="00F90AEE" w:rsidRDefault="00F9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A503" w14:textId="77777777" w:rsidR="00B5270B" w:rsidRDefault="00B5270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6640C"/>
    <w:multiLevelType w:val="hybridMultilevel"/>
    <w:tmpl w:val="551C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0B"/>
    <w:rsid w:val="000273D0"/>
    <w:rsid w:val="000411DA"/>
    <w:rsid w:val="00092C0A"/>
    <w:rsid w:val="00130088"/>
    <w:rsid w:val="0013283F"/>
    <w:rsid w:val="00137D58"/>
    <w:rsid w:val="00184B88"/>
    <w:rsid w:val="001B6B1F"/>
    <w:rsid w:val="002128EA"/>
    <w:rsid w:val="002B625C"/>
    <w:rsid w:val="003332A3"/>
    <w:rsid w:val="00372504"/>
    <w:rsid w:val="00374B75"/>
    <w:rsid w:val="00390DDD"/>
    <w:rsid w:val="003B4787"/>
    <w:rsid w:val="00455545"/>
    <w:rsid w:val="004867FF"/>
    <w:rsid w:val="004A19E1"/>
    <w:rsid w:val="004A5544"/>
    <w:rsid w:val="004B7847"/>
    <w:rsid w:val="00581F1B"/>
    <w:rsid w:val="005B3117"/>
    <w:rsid w:val="005C407B"/>
    <w:rsid w:val="005D28B3"/>
    <w:rsid w:val="005D3471"/>
    <w:rsid w:val="00632917"/>
    <w:rsid w:val="00687B91"/>
    <w:rsid w:val="0069424E"/>
    <w:rsid w:val="007078A8"/>
    <w:rsid w:val="0073571C"/>
    <w:rsid w:val="00762D76"/>
    <w:rsid w:val="00767DD9"/>
    <w:rsid w:val="007A788E"/>
    <w:rsid w:val="007D1DC6"/>
    <w:rsid w:val="007E4B3E"/>
    <w:rsid w:val="007F653D"/>
    <w:rsid w:val="0083478E"/>
    <w:rsid w:val="00836A5B"/>
    <w:rsid w:val="00884081"/>
    <w:rsid w:val="00904A2C"/>
    <w:rsid w:val="00922087"/>
    <w:rsid w:val="00956968"/>
    <w:rsid w:val="00A17012"/>
    <w:rsid w:val="00B32580"/>
    <w:rsid w:val="00B5270B"/>
    <w:rsid w:val="00B8366A"/>
    <w:rsid w:val="00BE551C"/>
    <w:rsid w:val="00C25BE5"/>
    <w:rsid w:val="00C63996"/>
    <w:rsid w:val="00C8470D"/>
    <w:rsid w:val="00C90468"/>
    <w:rsid w:val="00C9635C"/>
    <w:rsid w:val="00CB43FE"/>
    <w:rsid w:val="00CD5FBB"/>
    <w:rsid w:val="00CF2D7F"/>
    <w:rsid w:val="00D2309F"/>
    <w:rsid w:val="00D361CF"/>
    <w:rsid w:val="00D73876"/>
    <w:rsid w:val="00DA5F3B"/>
    <w:rsid w:val="00DA7698"/>
    <w:rsid w:val="00E45AE0"/>
    <w:rsid w:val="00EA5B34"/>
    <w:rsid w:val="00EB2188"/>
    <w:rsid w:val="00F8200B"/>
    <w:rsid w:val="00F90AEE"/>
    <w:rsid w:val="00F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2579"/>
  <w15:docId w15:val="{6ABC332D-7233-49C1-918C-3FC6CD0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ReturnAddre">
    <w:name w:val="Return Addre"/>
    <w:pPr>
      <w:widowControl w:val="0"/>
      <w:spacing w:line="270" w:lineRule="auto"/>
      <w:jc w:val="both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D36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Snell</dc:creator>
  <cp:lastModifiedBy>Dorothy Dupree</cp:lastModifiedBy>
  <cp:revision>36</cp:revision>
  <dcterms:created xsi:type="dcterms:W3CDTF">2022-01-19T03:57:00Z</dcterms:created>
  <dcterms:modified xsi:type="dcterms:W3CDTF">2022-01-19T04:21:00Z</dcterms:modified>
</cp:coreProperties>
</file>